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EE" w:rsidRPr="001578EE" w:rsidRDefault="001578EE" w:rsidP="001578EE">
      <w:pPr>
        <w:ind w:firstLine="709"/>
        <w:jc w:val="both"/>
        <w:rPr>
          <w:sz w:val="28"/>
          <w:szCs w:val="24"/>
        </w:rPr>
      </w:pPr>
      <w:r w:rsidRPr="001578EE">
        <w:rPr>
          <w:sz w:val="28"/>
          <w:szCs w:val="24"/>
        </w:rPr>
        <w:t xml:space="preserve">Предмет «Священное Писание Ветхого Завета», читаемый на </w:t>
      </w:r>
      <w:r>
        <w:rPr>
          <w:sz w:val="28"/>
          <w:szCs w:val="24"/>
        </w:rPr>
        <w:t xml:space="preserve">краткосрочных </w:t>
      </w:r>
      <w:r w:rsidRPr="001578EE">
        <w:rPr>
          <w:sz w:val="28"/>
          <w:szCs w:val="24"/>
        </w:rPr>
        <w:t xml:space="preserve">образовательных курсах, предполагает в первую очередь ознакомление слушателей с </w:t>
      </w:r>
      <w:r w:rsidRPr="001578EE">
        <w:rPr>
          <w:i/>
          <w:iCs/>
          <w:sz w:val="28"/>
          <w:szCs w:val="24"/>
        </w:rPr>
        <w:t>содержанием</w:t>
      </w:r>
      <w:r w:rsidRPr="001578EE">
        <w:rPr>
          <w:sz w:val="28"/>
          <w:szCs w:val="24"/>
        </w:rPr>
        <w:t xml:space="preserve"> Ветхого Завета и его </w:t>
      </w:r>
      <w:r w:rsidRPr="001578EE">
        <w:rPr>
          <w:i/>
          <w:iCs/>
          <w:sz w:val="28"/>
          <w:szCs w:val="24"/>
        </w:rPr>
        <w:t>христианским пониманием.</w:t>
      </w:r>
      <w:r w:rsidRPr="001578EE">
        <w:rPr>
          <w:sz w:val="28"/>
          <w:szCs w:val="24"/>
        </w:rPr>
        <w:t xml:space="preserve"> </w:t>
      </w:r>
    </w:p>
    <w:p w:rsidR="001578EE" w:rsidRPr="001578EE" w:rsidRDefault="001578EE" w:rsidP="001578EE">
      <w:pPr>
        <w:ind w:firstLine="709"/>
        <w:jc w:val="both"/>
        <w:rPr>
          <w:sz w:val="28"/>
          <w:szCs w:val="24"/>
        </w:rPr>
      </w:pPr>
      <w:r w:rsidRPr="001578EE">
        <w:rPr>
          <w:sz w:val="28"/>
          <w:szCs w:val="24"/>
        </w:rPr>
        <w:t>Ос</w:t>
      </w:r>
      <w:r>
        <w:rPr>
          <w:sz w:val="28"/>
          <w:szCs w:val="24"/>
        </w:rPr>
        <w:t xml:space="preserve">обенность аудитории, состоящей </w:t>
      </w:r>
      <w:r w:rsidRPr="001578EE">
        <w:rPr>
          <w:sz w:val="28"/>
          <w:szCs w:val="24"/>
        </w:rPr>
        <w:t xml:space="preserve">из слушателей разного уровня знаний, накладывает свой отпечаток на характер изложения материала курса, просветительский по преимуществу. </w:t>
      </w:r>
      <w:r w:rsidRPr="001578EE">
        <w:rPr>
          <w:i/>
          <w:iCs/>
          <w:sz w:val="28"/>
          <w:szCs w:val="24"/>
        </w:rPr>
        <w:t>Общедоступность</w:t>
      </w:r>
      <w:r w:rsidRPr="001578EE">
        <w:rPr>
          <w:sz w:val="28"/>
          <w:szCs w:val="24"/>
        </w:rPr>
        <w:t xml:space="preserve"> – одна из главных отличительных черт данного курса, ближайшей целью которого должно стать умение слушателя ориентироваться в ветхозаветных сюжетах и образах. </w:t>
      </w:r>
    </w:p>
    <w:p w:rsidR="001578EE" w:rsidRPr="001578EE" w:rsidRDefault="001578EE" w:rsidP="001578EE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Вместе с тем преподавание этого курса </w:t>
      </w:r>
      <w:r w:rsidRPr="001578EE">
        <w:rPr>
          <w:sz w:val="28"/>
          <w:szCs w:val="24"/>
        </w:rPr>
        <w:t xml:space="preserve">предполагает сугубо </w:t>
      </w:r>
      <w:r w:rsidRPr="001578EE">
        <w:rPr>
          <w:i/>
          <w:iCs/>
          <w:sz w:val="28"/>
          <w:szCs w:val="24"/>
        </w:rPr>
        <w:t>церковный подход,</w:t>
      </w:r>
      <w:r w:rsidRPr="001578EE">
        <w:rPr>
          <w:sz w:val="28"/>
          <w:szCs w:val="24"/>
        </w:rPr>
        <w:t xml:space="preserve"> направленный преимущественно на раскрытие духовного (нравственного и аскетического) понимания Ветхого Завета. В связи с этим немалое место в программе курса уделяется </w:t>
      </w:r>
      <w:r w:rsidRPr="001578EE">
        <w:rPr>
          <w:i/>
          <w:iCs/>
          <w:sz w:val="28"/>
          <w:szCs w:val="24"/>
        </w:rPr>
        <w:t>святоотеческому изъяснению</w:t>
      </w:r>
      <w:r w:rsidRPr="001578EE">
        <w:rPr>
          <w:sz w:val="28"/>
          <w:szCs w:val="24"/>
        </w:rPr>
        <w:t xml:space="preserve"> Ветхого Завета. Образы ветхозаветных праведников вдохновляли на </w:t>
      </w:r>
      <w:r>
        <w:rPr>
          <w:sz w:val="28"/>
          <w:szCs w:val="24"/>
        </w:rPr>
        <w:t>аскетический</w:t>
      </w:r>
      <w:r w:rsidRPr="001578EE">
        <w:rPr>
          <w:sz w:val="28"/>
          <w:szCs w:val="24"/>
        </w:rPr>
        <w:t xml:space="preserve"> путь, а их жизнь воспринималась как продвижение по пути духовного возрастания. </w:t>
      </w:r>
      <w:r>
        <w:rPr>
          <w:sz w:val="28"/>
          <w:szCs w:val="24"/>
        </w:rPr>
        <w:t>Внимательное прочтение и толкование</w:t>
      </w:r>
      <w:r w:rsidRPr="001578EE">
        <w:rPr>
          <w:sz w:val="28"/>
          <w:szCs w:val="24"/>
        </w:rPr>
        <w:t xml:space="preserve"> призвано помочь слушателям сделать Ветхий Завет актуальным руководством на духовном поприще. </w:t>
      </w:r>
    </w:p>
    <w:p w:rsidR="001578EE" w:rsidRPr="001578EE" w:rsidRDefault="001578EE" w:rsidP="001578EE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О</w:t>
      </w:r>
      <w:r w:rsidRPr="001578EE">
        <w:rPr>
          <w:sz w:val="28"/>
          <w:szCs w:val="24"/>
        </w:rPr>
        <w:t xml:space="preserve">собое внимание в курсе уделяется </w:t>
      </w:r>
      <w:r w:rsidRPr="001578EE">
        <w:rPr>
          <w:i/>
          <w:iCs/>
          <w:sz w:val="28"/>
          <w:szCs w:val="24"/>
        </w:rPr>
        <w:t>богослужебному использованию</w:t>
      </w:r>
      <w:r w:rsidRPr="001578EE">
        <w:rPr>
          <w:sz w:val="28"/>
          <w:szCs w:val="24"/>
        </w:rPr>
        <w:t xml:space="preserve"> Ветхого Завета</w:t>
      </w:r>
      <w:r>
        <w:rPr>
          <w:sz w:val="28"/>
          <w:szCs w:val="24"/>
        </w:rPr>
        <w:t>, что</w:t>
      </w:r>
      <w:r w:rsidRPr="001578EE">
        <w:rPr>
          <w:sz w:val="28"/>
          <w:szCs w:val="24"/>
        </w:rPr>
        <w:t xml:space="preserve"> имеет целью не только более осмысленное переживание православного богослужения, пронизанного ветхозаветными текстами, образами, цитатами и реминисценциями, но и более наглядное и живое понимание самих ветхозаветных текстов, которые часто через богослужение получают глубокое духовное истолкование.   </w:t>
      </w:r>
    </w:p>
    <w:p w:rsidR="001578EE" w:rsidRDefault="001578EE" w:rsidP="001578EE">
      <w:pPr>
        <w:ind w:firstLine="284"/>
        <w:jc w:val="both"/>
        <w:rPr>
          <w:b/>
          <w:bCs/>
          <w:sz w:val="24"/>
          <w:szCs w:val="24"/>
        </w:rPr>
      </w:pPr>
    </w:p>
    <w:p w:rsidR="001578EE" w:rsidRPr="001578EE" w:rsidRDefault="001578EE" w:rsidP="001578EE">
      <w:pPr>
        <w:ind w:firstLine="284"/>
        <w:jc w:val="center"/>
        <w:rPr>
          <w:b/>
          <w:bCs/>
          <w:sz w:val="28"/>
          <w:szCs w:val="24"/>
        </w:rPr>
      </w:pPr>
      <w:r w:rsidRPr="001578EE">
        <w:rPr>
          <w:b/>
          <w:bCs/>
          <w:sz w:val="28"/>
          <w:szCs w:val="24"/>
        </w:rPr>
        <w:t>Примерный тематический план курса</w:t>
      </w:r>
    </w:p>
    <w:p w:rsidR="001578EE" w:rsidRPr="001578EE" w:rsidRDefault="001578EE" w:rsidP="001578EE">
      <w:pPr>
        <w:rPr>
          <w:b/>
          <w:bCs/>
          <w:sz w:val="28"/>
          <w:szCs w:val="24"/>
        </w:rPr>
      </w:pP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>1.</w:t>
      </w:r>
      <w:r w:rsidRPr="001578EE">
        <w:rPr>
          <w:sz w:val="28"/>
          <w:szCs w:val="24"/>
        </w:rPr>
        <w:tab/>
      </w:r>
      <w:proofErr w:type="spellStart"/>
      <w:r w:rsidRPr="001578EE">
        <w:rPr>
          <w:rFonts w:eastAsia="TimesNewRomanPSMT"/>
          <w:sz w:val="28"/>
          <w:szCs w:val="24"/>
        </w:rPr>
        <w:t>Богодухновенность</w:t>
      </w:r>
      <w:proofErr w:type="spellEnd"/>
      <w:r w:rsidRPr="001578EE">
        <w:rPr>
          <w:rFonts w:eastAsia="TimesNewRomanPSMT"/>
          <w:sz w:val="28"/>
          <w:szCs w:val="24"/>
        </w:rPr>
        <w:t xml:space="preserve"> Священного Писания. Ветхозаветный канон. Язык и переводы Ветхого Завета (в т. ч. на церковнославянский и русский языки). </w:t>
      </w:r>
      <w:r w:rsidRPr="001578EE">
        <w:rPr>
          <w:sz w:val="28"/>
          <w:szCs w:val="24"/>
        </w:rPr>
        <w:t>Взаимосвязь Ветхого и Нового Заветов</w:t>
      </w:r>
      <w:r w:rsidRPr="001578EE">
        <w:rPr>
          <w:rFonts w:eastAsia="TimesNewRomanPSMT"/>
          <w:sz w:val="28"/>
          <w:szCs w:val="24"/>
        </w:rPr>
        <w:t>. Христианское толкование Ветхого Завета. Святоотеческая экзегеза. Место Ветхого Завета в православном богослужении.</w:t>
      </w:r>
    </w:p>
    <w:p w:rsidR="001578EE" w:rsidRPr="001578EE" w:rsidRDefault="001578EE" w:rsidP="001578EE">
      <w:pPr>
        <w:tabs>
          <w:tab w:val="left" w:pos="426"/>
        </w:tabs>
        <w:ind w:firstLine="284"/>
        <w:jc w:val="both"/>
        <w:rPr>
          <w:sz w:val="28"/>
          <w:szCs w:val="24"/>
        </w:rPr>
      </w:pPr>
      <w:r w:rsidRPr="001578EE">
        <w:rPr>
          <w:sz w:val="28"/>
          <w:szCs w:val="24"/>
        </w:rPr>
        <w:t xml:space="preserve">2. 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Пятикнижие Моисеево. Книга Бытие: основные темы. «</w:t>
      </w:r>
      <w:proofErr w:type="spellStart"/>
      <w:r w:rsidRPr="001578EE">
        <w:rPr>
          <w:rFonts w:eastAsia="TimesNewRomanPSMT"/>
          <w:sz w:val="28"/>
          <w:szCs w:val="24"/>
        </w:rPr>
        <w:t>Шестоднев</w:t>
      </w:r>
      <w:proofErr w:type="spellEnd"/>
      <w:r w:rsidRPr="001578EE">
        <w:rPr>
          <w:rFonts w:eastAsia="TimesNewRomanPSMT"/>
          <w:sz w:val="28"/>
          <w:szCs w:val="24"/>
        </w:rPr>
        <w:t>» (Быт 1): особенности библейской картины мира. Рассказ о происхождении человека (Быт 1–2). Грехопадение и его последствия (Быт 3–11).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 xml:space="preserve">3. 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История ветхозаветных патриархов: Авраам, Исаак, Иаков, Иосиф (Быт 11–50).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 xml:space="preserve">4. 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Книги Исход, Левит, Числа, Второзаконие. Жизнь пророка Моисея. Закон Моисеев и его христианское истолкование. Ветхозаветное священство и богослужение. Ветхозаветный Храм.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 xml:space="preserve">5. 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Книги Иисуса Навина, Судей и Руфь. Особенности эпохи судей.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>6.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Книги Царств и Хроник. Пророки Самуил, Илия и Елисей. Царская власть в Израиле. Цари Давид и Соломон. История ветхозаветного Израиля до Вавилонского пленения.</w:t>
      </w:r>
    </w:p>
    <w:p w:rsidR="001578EE" w:rsidRPr="001578EE" w:rsidRDefault="001578EE" w:rsidP="001578EE">
      <w:pPr>
        <w:tabs>
          <w:tab w:val="left" w:pos="426"/>
        </w:tabs>
        <w:ind w:firstLine="284"/>
        <w:jc w:val="both"/>
        <w:rPr>
          <w:sz w:val="28"/>
          <w:szCs w:val="24"/>
        </w:rPr>
      </w:pPr>
      <w:r w:rsidRPr="001578EE">
        <w:rPr>
          <w:sz w:val="28"/>
          <w:szCs w:val="24"/>
        </w:rPr>
        <w:lastRenderedPageBreak/>
        <w:t>7.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Книга Иова.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 xml:space="preserve">8. 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Псалтирь: происхождение, состав, основные темы. Толкование отдельных псалмов.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>9.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Книги Притчей Соломоновых, Екклесиаста и Песни Песней Соломона. Их святоотеческое толкование.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>10.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Ветхозаветные пророки. Особенности пророческого служения.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>11.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Книга пророка Исаии. Происхождение, состав, основные темы. Мессианские пророчества.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>12.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 xml:space="preserve">Книга пророка Иеремии. Плач Иеремии. Книга пророка </w:t>
      </w:r>
      <w:proofErr w:type="spellStart"/>
      <w:r w:rsidRPr="001578EE">
        <w:rPr>
          <w:rFonts w:eastAsia="TimesNewRomanPSMT"/>
          <w:sz w:val="28"/>
          <w:szCs w:val="24"/>
        </w:rPr>
        <w:t>Варуха</w:t>
      </w:r>
      <w:proofErr w:type="spellEnd"/>
      <w:r w:rsidRPr="001578EE">
        <w:rPr>
          <w:rFonts w:eastAsia="TimesNewRomanPSMT"/>
          <w:sz w:val="28"/>
          <w:szCs w:val="24"/>
        </w:rPr>
        <w:t>. Послание Иеремии.</w:t>
      </w:r>
    </w:p>
    <w:p w:rsidR="001578EE" w:rsidRPr="001578EE" w:rsidRDefault="001578EE" w:rsidP="001578EE">
      <w:pPr>
        <w:tabs>
          <w:tab w:val="left" w:pos="426"/>
        </w:tabs>
        <w:ind w:firstLine="284"/>
        <w:jc w:val="both"/>
        <w:rPr>
          <w:sz w:val="28"/>
          <w:szCs w:val="24"/>
        </w:rPr>
      </w:pPr>
      <w:r w:rsidRPr="001578EE">
        <w:rPr>
          <w:sz w:val="28"/>
          <w:szCs w:val="24"/>
        </w:rPr>
        <w:t>13.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 xml:space="preserve">Книга пророка </w:t>
      </w:r>
      <w:proofErr w:type="spellStart"/>
      <w:r w:rsidRPr="001578EE">
        <w:rPr>
          <w:rFonts w:eastAsia="TimesNewRomanPSMT"/>
          <w:sz w:val="28"/>
          <w:szCs w:val="24"/>
        </w:rPr>
        <w:t>Иезекииля</w:t>
      </w:r>
      <w:proofErr w:type="spellEnd"/>
      <w:r w:rsidRPr="001578EE">
        <w:rPr>
          <w:rFonts w:eastAsia="TimesNewRomanPSMT"/>
          <w:sz w:val="28"/>
          <w:szCs w:val="24"/>
        </w:rPr>
        <w:t>.</w:t>
      </w:r>
    </w:p>
    <w:p w:rsidR="001578EE" w:rsidRPr="001578EE" w:rsidRDefault="001578EE" w:rsidP="001578EE">
      <w:pPr>
        <w:tabs>
          <w:tab w:val="left" w:pos="426"/>
        </w:tabs>
        <w:ind w:firstLine="284"/>
        <w:jc w:val="both"/>
        <w:rPr>
          <w:sz w:val="28"/>
          <w:szCs w:val="24"/>
        </w:rPr>
      </w:pPr>
      <w:r w:rsidRPr="001578EE">
        <w:rPr>
          <w:sz w:val="28"/>
          <w:szCs w:val="24"/>
        </w:rPr>
        <w:t>14.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Книга пророка Даниила.</w:t>
      </w:r>
    </w:p>
    <w:p w:rsidR="001578EE" w:rsidRPr="001578EE" w:rsidRDefault="001578EE" w:rsidP="001578EE">
      <w:pPr>
        <w:tabs>
          <w:tab w:val="left" w:pos="426"/>
        </w:tabs>
        <w:ind w:firstLine="284"/>
        <w:jc w:val="both"/>
        <w:rPr>
          <w:sz w:val="28"/>
          <w:szCs w:val="24"/>
        </w:rPr>
      </w:pPr>
      <w:r w:rsidRPr="001578EE">
        <w:rPr>
          <w:sz w:val="28"/>
          <w:szCs w:val="24"/>
        </w:rPr>
        <w:t>15.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>Двенадцать Малых пророков.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>16.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 xml:space="preserve">Книги </w:t>
      </w:r>
      <w:proofErr w:type="spellStart"/>
      <w:r w:rsidRPr="001578EE">
        <w:rPr>
          <w:rFonts w:eastAsia="TimesNewRomanPSMT"/>
          <w:sz w:val="28"/>
          <w:szCs w:val="24"/>
        </w:rPr>
        <w:t>Товита</w:t>
      </w:r>
      <w:proofErr w:type="spellEnd"/>
      <w:r w:rsidRPr="001578EE">
        <w:rPr>
          <w:rFonts w:eastAsia="TimesNewRomanPSMT"/>
          <w:sz w:val="28"/>
          <w:szCs w:val="24"/>
        </w:rPr>
        <w:t xml:space="preserve">, Есфири, </w:t>
      </w:r>
      <w:proofErr w:type="spellStart"/>
      <w:r w:rsidRPr="001578EE">
        <w:rPr>
          <w:rFonts w:eastAsia="TimesNewRomanPSMT"/>
          <w:sz w:val="28"/>
          <w:szCs w:val="24"/>
        </w:rPr>
        <w:t>Иудифи</w:t>
      </w:r>
      <w:proofErr w:type="spellEnd"/>
      <w:r w:rsidRPr="001578EE">
        <w:rPr>
          <w:rFonts w:eastAsia="TimesNewRomanPSMT"/>
          <w:sz w:val="28"/>
          <w:szCs w:val="24"/>
        </w:rPr>
        <w:t>. Книги премудрости Соломона, премудрости Иисуса, сына Сирахова.</w:t>
      </w:r>
    </w:p>
    <w:p w:rsidR="001578EE" w:rsidRPr="001578EE" w:rsidRDefault="001578EE" w:rsidP="001578EE">
      <w:pPr>
        <w:tabs>
          <w:tab w:val="left" w:pos="426"/>
        </w:tabs>
        <w:overflowPunct/>
        <w:ind w:firstLine="284"/>
        <w:jc w:val="both"/>
        <w:textAlignment w:val="auto"/>
        <w:rPr>
          <w:rFonts w:eastAsia="TimesNewRomanPSMT"/>
          <w:sz w:val="28"/>
          <w:szCs w:val="24"/>
        </w:rPr>
      </w:pPr>
      <w:r w:rsidRPr="001578EE">
        <w:rPr>
          <w:sz w:val="28"/>
          <w:szCs w:val="24"/>
        </w:rPr>
        <w:t>17.</w:t>
      </w:r>
      <w:r w:rsidRPr="001578EE">
        <w:rPr>
          <w:sz w:val="28"/>
          <w:szCs w:val="24"/>
        </w:rPr>
        <w:tab/>
      </w:r>
      <w:r w:rsidRPr="001578EE">
        <w:rPr>
          <w:rFonts w:eastAsia="TimesNewRomanPSMT"/>
          <w:sz w:val="28"/>
          <w:szCs w:val="24"/>
        </w:rPr>
        <w:t xml:space="preserve">Период Второго храма в истории ветхозаветного Израиля. Книги Ездры и </w:t>
      </w:r>
      <w:proofErr w:type="spellStart"/>
      <w:r w:rsidRPr="001578EE">
        <w:rPr>
          <w:rFonts w:eastAsia="TimesNewRomanPSMT"/>
          <w:sz w:val="28"/>
          <w:szCs w:val="24"/>
        </w:rPr>
        <w:t>Неемии</w:t>
      </w:r>
      <w:proofErr w:type="spellEnd"/>
      <w:r w:rsidRPr="001578EE">
        <w:rPr>
          <w:rFonts w:eastAsia="TimesNewRomanPSMT"/>
          <w:sz w:val="28"/>
          <w:szCs w:val="24"/>
        </w:rPr>
        <w:t>. Маккавейские книги.</w:t>
      </w:r>
    </w:p>
    <w:p w:rsidR="000B78BB" w:rsidRDefault="000B78BB">
      <w:bookmarkStart w:id="0" w:name="_GoBack"/>
      <w:bookmarkEnd w:id="0"/>
    </w:p>
    <w:sectPr w:rsidR="000B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DA" w:rsidRDefault="00E035DA" w:rsidP="001578EE">
      <w:r>
        <w:separator/>
      </w:r>
    </w:p>
  </w:endnote>
  <w:endnote w:type="continuationSeparator" w:id="0">
    <w:p w:rsidR="00E035DA" w:rsidRDefault="00E035DA" w:rsidP="0015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DA" w:rsidRDefault="00E035DA" w:rsidP="001578EE">
      <w:r>
        <w:separator/>
      </w:r>
    </w:p>
  </w:footnote>
  <w:footnote w:type="continuationSeparator" w:id="0">
    <w:p w:rsidR="00E035DA" w:rsidRDefault="00E035DA" w:rsidP="0015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9414F"/>
    <w:multiLevelType w:val="hybridMultilevel"/>
    <w:tmpl w:val="9C0873AC"/>
    <w:lvl w:ilvl="0" w:tplc="8076C6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59"/>
    <w:rsid w:val="00007A4F"/>
    <w:rsid w:val="000B78BB"/>
    <w:rsid w:val="001578EE"/>
    <w:rsid w:val="004F3F83"/>
    <w:rsid w:val="00B80759"/>
    <w:rsid w:val="00E0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E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ind w:firstLine="284"/>
    </w:pPr>
  </w:style>
  <w:style w:type="character" w:customStyle="1" w:styleId="a7">
    <w:name w:val="Мои заголовки Знак"/>
    <w:basedOn w:val="a0"/>
    <w:link w:val="a6"/>
    <w:rsid w:val="004F3F83"/>
  </w:style>
  <w:style w:type="paragraph" w:styleId="a8">
    <w:name w:val="footnote text"/>
    <w:basedOn w:val="a"/>
    <w:link w:val="a9"/>
    <w:uiPriority w:val="99"/>
    <w:semiHidden/>
    <w:rsid w:val="001578EE"/>
  </w:style>
  <w:style w:type="character" w:customStyle="1" w:styleId="a9">
    <w:name w:val="Текст сноски Знак"/>
    <w:basedOn w:val="a0"/>
    <w:link w:val="a8"/>
    <w:uiPriority w:val="99"/>
    <w:semiHidden/>
    <w:rsid w:val="0015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1578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E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ind w:firstLine="284"/>
    </w:pPr>
  </w:style>
  <w:style w:type="character" w:customStyle="1" w:styleId="a7">
    <w:name w:val="Мои заголовки Знак"/>
    <w:basedOn w:val="a0"/>
    <w:link w:val="a6"/>
    <w:rsid w:val="004F3F83"/>
  </w:style>
  <w:style w:type="paragraph" w:styleId="a8">
    <w:name w:val="footnote text"/>
    <w:basedOn w:val="a"/>
    <w:link w:val="a9"/>
    <w:uiPriority w:val="99"/>
    <w:semiHidden/>
    <w:rsid w:val="001578EE"/>
  </w:style>
  <w:style w:type="character" w:customStyle="1" w:styleId="a9">
    <w:name w:val="Текст сноски Знак"/>
    <w:basedOn w:val="a0"/>
    <w:link w:val="a8"/>
    <w:uiPriority w:val="99"/>
    <w:semiHidden/>
    <w:rsid w:val="001578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rsid w:val="00157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2022-06-22T04:47:00Z</dcterms:created>
  <dcterms:modified xsi:type="dcterms:W3CDTF">2022-06-22T04:54:00Z</dcterms:modified>
</cp:coreProperties>
</file>